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F4" w:rsidRDefault="00D257CD" w:rsidP="00F77716">
      <w:pPr>
        <w:pStyle w:val="Pa23"/>
        <w:spacing w:before="120" w:after="120" w:line="240" w:lineRule="auto"/>
        <w:ind w:right="100"/>
        <w:rPr>
          <w:rFonts w:ascii="Arial" w:hAnsi="Arial" w:cs="Arial"/>
          <w:b/>
          <w:bCs/>
          <w:color w:val="000000"/>
          <w:sz w:val="32"/>
          <w:szCs w:val="32"/>
        </w:rPr>
      </w:pP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 xml:space="preserve">Terms of </w:t>
      </w:r>
      <w:r w:rsidR="00D707F4">
        <w:rPr>
          <w:rFonts w:ascii="Arial" w:hAnsi="Arial" w:cs="Arial"/>
          <w:b/>
          <w:bCs/>
          <w:color w:val="000000"/>
          <w:sz w:val="32"/>
          <w:szCs w:val="32"/>
        </w:rPr>
        <w:t>R</w:t>
      </w: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 xml:space="preserve">eference </w:t>
      </w:r>
    </w:p>
    <w:p w:rsidR="00F77716" w:rsidRPr="00F77716" w:rsidRDefault="00D257CD" w:rsidP="00F77716">
      <w:pPr>
        <w:pStyle w:val="Pa23"/>
        <w:spacing w:before="120" w:after="120" w:line="240" w:lineRule="auto"/>
        <w:ind w:right="100"/>
        <w:rPr>
          <w:rFonts w:ascii="Arial" w:hAnsi="Arial" w:cs="Arial"/>
          <w:b/>
          <w:bCs/>
          <w:color w:val="000000"/>
          <w:sz w:val="32"/>
          <w:szCs w:val="32"/>
        </w:rPr>
      </w:pP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>Audit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Pr="00E81AEC">
        <w:rPr>
          <w:rFonts w:ascii="Arial" w:hAnsi="Arial" w:cs="Arial"/>
          <w:b/>
          <w:bCs/>
          <w:sz w:val="32"/>
          <w:szCs w:val="32"/>
        </w:rPr>
        <w:t xml:space="preserve">Risk </w:t>
      </w: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>and Governance Committee</w:t>
      </w:r>
      <w:r w:rsidR="00D707F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F77716" w:rsidRPr="00F77716" w:rsidRDefault="00D257CD" w:rsidP="00F77716">
      <w:pPr>
        <w:pStyle w:val="Title"/>
      </w:pPr>
      <w:r w:rsidRPr="00F77716">
        <w:t xml:space="preserve">Statement of purpose 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The A</w:t>
      </w:r>
      <w:r w:rsidRPr="00F77716">
        <w:rPr>
          <w:rFonts w:eastAsia="PMingLiU" w:cs="Arial"/>
        </w:rPr>
        <w:t>udit</w:t>
      </w:r>
      <w:r w:rsidRPr="00E81AEC">
        <w:rPr>
          <w:rFonts w:eastAsia="PMingLiU" w:cs="Arial"/>
        </w:rPr>
        <w:t xml:space="preserve">, Risk and </w:t>
      </w:r>
      <w:r>
        <w:rPr>
          <w:rFonts w:eastAsia="PMingLiU" w:cs="Arial"/>
        </w:rPr>
        <w:t>Governance C</w:t>
      </w:r>
      <w:r w:rsidRPr="00F77716">
        <w:rPr>
          <w:rFonts w:eastAsia="PMingLiU" w:cs="Arial"/>
        </w:rPr>
        <w:t xml:space="preserve">ommittee is a key </w:t>
      </w:r>
      <w:r>
        <w:rPr>
          <w:rFonts w:eastAsia="PMingLiU" w:cs="Arial"/>
        </w:rPr>
        <w:t xml:space="preserve">element of Lancashire County Council's </w:t>
      </w:r>
      <w:r w:rsidRPr="00F77716">
        <w:rPr>
          <w:rFonts w:eastAsia="PMingLiU" w:cs="Arial"/>
        </w:rPr>
        <w:t xml:space="preserve">corporate governance. It provides an independent and high-level focus on the </w:t>
      </w:r>
      <w:r>
        <w:rPr>
          <w:rFonts w:eastAsia="PMingLiU" w:cs="Arial"/>
        </w:rPr>
        <w:t xml:space="preserve">risk management, </w:t>
      </w:r>
      <w:r w:rsidRPr="00F77716">
        <w:rPr>
          <w:rFonts w:eastAsia="PMingLiU" w:cs="Arial"/>
        </w:rPr>
        <w:t>audit, assurance and reporting arrangements that underpin good gove</w:t>
      </w:r>
      <w:r>
        <w:rPr>
          <w:rFonts w:eastAsia="PMingLiU" w:cs="Arial"/>
        </w:rPr>
        <w:t>rnance and financial standards.</w:t>
      </w:r>
    </w:p>
    <w:p w:rsid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</w:t>
      </w:r>
      <w:r w:rsidRPr="00F77716">
        <w:rPr>
          <w:rFonts w:eastAsia="PMingLiU" w:cs="Arial"/>
        </w:rPr>
        <w:t xml:space="preserve">he </w:t>
      </w:r>
      <w:r>
        <w:rPr>
          <w:rFonts w:eastAsia="PMingLiU" w:cs="Arial"/>
        </w:rPr>
        <w:t xml:space="preserve">primary </w:t>
      </w:r>
      <w:r w:rsidRPr="00F77716">
        <w:rPr>
          <w:rFonts w:eastAsia="PMingLiU" w:cs="Arial"/>
        </w:rPr>
        <w:t xml:space="preserve">purpose of </w:t>
      </w:r>
      <w:r>
        <w:rPr>
          <w:rFonts w:eastAsia="PMingLiU" w:cs="Arial"/>
        </w:rPr>
        <w:t>the</w:t>
      </w:r>
      <w:r w:rsidRPr="00F77716">
        <w:rPr>
          <w:rFonts w:eastAsia="PMingLiU" w:cs="Arial"/>
        </w:rPr>
        <w:t xml:space="preserve"> committee is to provide independent assurance to the members </w:t>
      </w:r>
      <w:r>
        <w:rPr>
          <w:rFonts w:eastAsia="PMingLiU" w:cs="Arial"/>
        </w:rPr>
        <w:t xml:space="preserve">(being those charged with governance) </w:t>
      </w:r>
      <w:r w:rsidRPr="00F77716">
        <w:rPr>
          <w:rFonts w:eastAsia="PMingLiU" w:cs="Arial"/>
        </w:rPr>
        <w:t xml:space="preserve">of the adequacy of the risk management framework and the internal control environment. It provides independent review of </w:t>
      </w:r>
      <w:r>
        <w:rPr>
          <w:rFonts w:eastAsia="PMingLiU" w:cs="Arial"/>
        </w:rPr>
        <w:t xml:space="preserve">the Council's </w:t>
      </w:r>
      <w:r w:rsidRPr="00F77716">
        <w:rPr>
          <w:rFonts w:eastAsia="PMingLiU" w:cs="Arial"/>
        </w:rPr>
        <w:t>governance, risk management and control frameworks and oversees the financial reporting and annual governance processes. It oversees internal audit and external audit, helping to ensure efficient and effective assur</w:t>
      </w:r>
      <w:r>
        <w:rPr>
          <w:rFonts w:eastAsia="PMingLiU" w:cs="Arial"/>
        </w:rPr>
        <w:t>ance arrangements are in place.</w:t>
      </w:r>
    </w:p>
    <w:p w:rsidR="00C655F5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The committee's members should therefore behave objectively and independently in their deliberations and decisions.</w:t>
      </w:r>
    </w:p>
    <w:p w:rsidR="009D393B" w:rsidRPr="0051409D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 w:rsidRPr="0051409D">
        <w:rPr>
          <w:rFonts w:eastAsia="PMingLiU" w:cs="Arial"/>
        </w:rPr>
        <w:t xml:space="preserve">The committee is also required to fulfil other functions </w:t>
      </w:r>
      <w:r>
        <w:rPr>
          <w:rFonts w:eastAsia="PMingLiU" w:cs="Arial"/>
        </w:rPr>
        <w:t xml:space="preserve">relevant to its overall responsibilities as required by the Council. In particular, the committee oversees the Council's treasury management activity. </w:t>
      </w:r>
    </w:p>
    <w:p w:rsidR="00F77716" w:rsidRDefault="00D257CD" w:rsidP="00D707F4">
      <w:pPr>
        <w:pStyle w:val="Title"/>
        <w:jc w:val="both"/>
      </w:pPr>
      <w:r>
        <w:t>Governance</w:t>
      </w:r>
    </w:p>
    <w:p w:rsidR="00F77716" w:rsidRPr="00F77716" w:rsidRDefault="00D257CD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4873DA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>eview the council’s corporate governance arrangements against the good governance framework and consider annual go</w:t>
      </w:r>
      <w:r>
        <w:rPr>
          <w:rFonts w:eastAsia="PMingLiU" w:cs="Arial"/>
        </w:rPr>
        <w:t>vernance reports and assurances.</w:t>
      </w:r>
    </w:p>
    <w:p w:rsidR="00A16F0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Review and recommend the code of corporate governance for adoption by the Council.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 xml:space="preserve">eview the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nnual </w:t>
      </w:r>
      <w:r>
        <w:rPr>
          <w:rFonts w:eastAsia="PMingLiU" w:cs="Arial"/>
        </w:rPr>
        <w:t>g</w:t>
      </w:r>
      <w:r w:rsidRPr="00F77716">
        <w:rPr>
          <w:rFonts w:eastAsia="PMingLiU" w:cs="Arial"/>
        </w:rPr>
        <w:t xml:space="preserve">overnance </w:t>
      </w:r>
      <w:r>
        <w:rPr>
          <w:rFonts w:eastAsia="PMingLiU" w:cs="Arial"/>
        </w:rPr>
        <w:t>s</w:t>
      </w:r>
      <w:r w:rsidRPr="00F77716">
        <w:rPr>
          <w:rFonts w:eastAsia="PMingLiU" w:cs="Arial"/>
        </w:rPr>
        <w:t xml:space="preserve">tatement prior to approval and consider whether it properly reflects the risk environment and supporting assurances, taking into account </w:t>
      </w:r>
      <w:r>
        <w:rPr>
          <w:rFonts w:eastAsia="PMingLiU" w:cs="Arial"/>
        </w:rPr>
        <w:t xml:space="preserve">the head of </w:t>
      </w:r>
      <w:r w:rsidRPr="00F77716">
        <w:rPr>
          <w:rFonts w:eastAsia="PMingLiU" w:cs="Arial"/>
        </w:rPr>
        <w:t>internal audit’s opinion on the overall ade</w:t>
      </w:r>
      <w:r>
        <w:rPr>
          <w:rFonts w:eastAsia="PMingLiU" w:cs="Arial"/>
        </w:rPr>
        <w:t>quacy and effectiveness of the C</w:t>
      </w:r>
      <w:r w:rsidRPr="00F77716">
        <w:rPr>
          <w:rFonts w:eastAsia="PMingLiU" w:cs="Arial"/>
        </w:rPr>
        <w:t>ouncil’s framework of governanc</w:t>
      </w:r>
      <w:r>
        <w:rPr>
          <w:rFonts w:eastAsia="PMingLiU" w:cs="Arial"/>
        </w:rPr>
        <w:t>e, risk management and control.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</w:t>
      </w:r>
      <w:r w:rsidRPr="00F77716">
        <w:rPr>
          <w:rFonts w:eastAsia="PMingLiU" w:cs="Arial"/>
        </w:rPr>
        <w:t>ouncil’s arrangements to secure value for money and review assurances and assessments on the effec</w:t>
      </w:r>
      <w:r>
        <w:rPr>
          <w:rFonts w:eastAsia="PMingLiU" w:cs="Arial"/>
        </w:rPr>
        <w:t>tiveness of these arrangements.</w:t>
      </w:r>
    </w:p>
    <w:p w:rsid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</w:t>
      </w:r>
      <w:r w:rsidRPr="00F77716">
        <w:rPr>
          <w:rFonts w:eastAsia="PMingLiU" w:cs="Arial"/>
        </w:rPr>
        <w:t xml:space="preserve">ouncil’s framework of assurance and ensure that it adequately </w:t>
      </w:r>
      <w:proofErr w:type="gramStart"/>
      <w:r w:rsidRPr="00F77716">
        <w:rPr>
          <w:rFonts w:eastAsia="PMingLiU" w:cs="Arial"/>
        </w:rPr>
        <w:t>addresses</w:t>
      </w:r>
      <w:proofErr w:type="gramEnd"/>
      <w:r w:rsidRPr="00F77716">
        <w:rPr>
          <w:rFonts w:eastAsia="PMingLiU" w:cs="Arial"/>
        </w:rPr>
        <w:t xml:space="preserve"> the risks</w:t>
      </w:r>
      <w:r>
        <w:rPr>
          <w:rFonts w:eastAsia="PMingLiU" w:cs="Arial"/>
        </w:rPr>
        <w:t xml:space="preserve"> and priorities of the council.</w:t>
      </w:r>
    </w:p>
    <w:p w:rsidR="00A16F0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Council's arrangements for discharging its duties in relation to promotion and maintenance of high standards of conduct by members and co-opted members, in accordance with the Localism Act 2011.</w:t>
      </w:r>
    </w:p>
    <w:p w:rsidR="00BC60BD" w:rsidRPr="00BC60BD" w:rsidRDefault="00D257CD" w:rsidP="00D707F4">
      <w:pPr>
        <w:jc w:val="both"/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 w:rsidRPr="00BC60BD"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  <w:t>Risk management and control</w:t>
      </w:r>
    </w:p>
    <w:p w:rsidR="00640462" w:rsidRPr="00F77716" w:rsidRDefault="00D257CD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 xml:space="preserve">onitor the effective development and operation of </w:t>
      </w:r>
      <w:r>
        <w:rPr>
          <w:rFonts w:eastAsia="PMingLiU" w:cs="Arial"/>
        </w:rPr>
        <w:t xml:space="preserve">the </w:t>
      </w:r>
      <w:r w:rsidRPr="00F77716">
        <w:rPr>
          <w:rFonts w:eastAsia="PMingLiU" w:cs="Arial"/>
        </w:rPr>
        <w:t xml:space="preserve">risk management </w:t>
      </w:r>
      <w:r>
        <w:rPr>
          <w:rFonts w:eastAsia="PMingLiU" w:cs="Arial"/>
        </w:rPr>
        <w:t xml:space="preserve">framework and processes across </w:t>
      </w:r>
      <w:r w:rsidRPr="00F77716">
        <w:rPr>
          <w:rFonts w:eastAsia="PMingLiU" w:cs="Arial"/>
        </w:rPr>
        <w:t xml:space="preserve">the </w:t>
      </w:r>
      <w:r>
        <w:rPr>
          <w:rFonts w:eastAsia="PMingLiU" w:cs="Arial"/>
        </w:rPr>
        <w:t>Council.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lastRenderedPageBreak/>
        <w:t>M</w:t>
      </w:r>
      <w:r w:rsidRPr="00F77716">
        <w:rPr>
          <w:rFonts w:eastAsia="PMingLiU" w:cs="Arial"/>
        </w:rPr>
        <w:t>onitor progress in addressing risk-related is</w:t>
      </w:r>
      <w:r>
        <w:rPr>
          <w:rFonts w:eastAsia="PMingLiU" w:cs="Arial"/>
        </w:rPr>
        <w:t>sues reported to the committee.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 reports on the effectiveness of internal controls and monitor the implementati</w:t>
      </w:r>
      <w:r>
        <w:rPr>
          <w:rFonts w:eastAsia="PMingLiU" w:cs="Arial"/>
        </w:rPr>
        <w:t>on of agreed actions.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Re</w:t>
      </w:r>
      <w:r w:rsidRPr="00F77716">
        <w:rPr>
          <w:rFonts w:eastAsia="PMingLiU" w:cs="Arial"/>
        </w:rPr>
        <w:t xml:space="preserve">view the assessment of fraud risks and potential harm to the </w:t>
      </w:r>
      <w:r>
        <w:rPr>
          <w:rFonts w:eastAsia="PMingLiU" w:cs="Arial"/>
        </w:rPr>
        <w:t>C</w:t>
      </w:r>
      <w:r w:rsidRPr="00F77716">
        <w:rPr>
          <w:rFonts w:eastAsia="PMingLiU" w:cs="Arial"/>
        </w:rPr>
        <w:t>ou</w:t>
      </w:r>
      <w:r>
        <w:rPr>
          <w:rFonts w:eastAsia="PMingLiU" w:cs="Arial"/>
        </w:rPr>
        <w:t>ncil from fraud and corruption.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onitor the counter-fraud s</w:t>
      </w:r>
      <w:r>
        <w:rPr>
          <w:rFonts w:eastAsia="PMingLiU" w:cs="Arial"/>
        </w:rPr>
        <w:t>trategy, actions and resources.</w:t>
      </w:r>
    </w:p>
    <w:p w:rsidR="00F77716" w:rsidRPr="00F77716" w:rsidRDefault="00D257CD" w:rsidP="00D707F4">
      <w:pPr>
        <w:pStyle w:val="Title"/>
        <w:jc w:val="both"/>
      </w:pPr>
      <w:r w:rsidRPr="00F77716">
        <w:t xml:space="preserve">Internal audit </w:t>
      </w:r>
    </w:p>
    <w:p w:rsidR="00F77716" w:rsidRPr="00F77716" w:rsidRDefault="00D257CD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A</w:t>
      </w:r>
      <w:r w:rsidRPr="00F77716">
        <w:rPr>
          <w:rFonts w:cs="Arial"/>
          <w:color w:val="000000"/>
        </w:rPr>
        <w:t xml:space="preserve">pprove the </w:t>
      </w:r>
      <w:r>
        <w:rPr>
          <w:rFonts w:eastAsia="PMingLiU" w:cs="Arial"/>
        </w:rPr>
        <w:t>internal audit charter.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pprove the risk-based internal audit plan, including </w:t>
      </w:r>
      <w:r>
        <w:rPr>
          <w:rFonts w:eastAsia="PMingLiU" w:cs="Arial"/>
        </w:rPr>
        <w:t>the I</w:t>
      </w:r>
      <w:r w:rsidRPr="00F77716">
        <w:rPr>
          <w:rFonts w:eastAsia="PMingLiU" w:cs="Arial"/>
        </w:rPr>
        <w:t xml:space="preserve">nternal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>udit</w:t>
      </w:r>
      <w:r>
        <w:rPr>
          <w:rFonts w:eastAsia="PMingLiU" w:cs="Arial"/>
        </w:rPr>
        <w:t xml:space="preserve"> Service</w:t>
      </w:r>
      <w:r w:rsidRPr="00F77716">
        <w:rPr>
          <w:rFonts w:eastAsia="PMingLiU" w:cs="Arial"/>
        </w:rPr>
        <w:t>’s resource requirements, the approach to using other sources of assurance and any work required to place rel</w:t>
      </w:r>
      <w:r>
        <w:rPr>
          <w:rFonts w:eastAsia="PMingLiU" w:cs="Arial"/>
        </w:rPr>
        <w:t>iance upon those other sources.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pprove significant interim changes to the risk-based internal audit </w:t>
      </w:r>
      <w:r>
        <w:rPr>
          <w:rFonts w:eastAsia="PMingLiU" w:cs="Arial"/>
        </w:rPr>
        <w:t>plan and resource requirements.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ake appropriate enquiries of both management and the head of internal audit to determine if there are any inappropriate</w:t>
      </w:r>
      <w:r>
        <w:rPr>
          <w:rFonts w:eastAsia="PMingLiU" w:cs="Arial"/>
        </w:rPr>
        <w:t xml:space="preserve"> scope or resource limitations.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</w:t>
      </w:r>
      <w:r w:rsidRPr="00F77716">
        <w:rPr>
          <w:rFonts w:cs="Arial"/>
          <w:color w:val="000000"/>
        </w:rPr>
        <w:t xml:space="preserve"> reports from the head of internal audit on internal audit’s performance during the year, including the performance of external providers of internal audi</w:t>
      </w:r>
      <w:r>
        <w:rPr>
          <w:rFonts w:cs="Arial"/>
          <w:color w:val="000000"/>
        </w:rPr>
        <w:t>t services. These will include: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>Updates on the work of internal audit including key findings, issues of concern and action in hand as a</w:t>
      </w:r>
      <w:r>
        <w:rPr>
          <w:rFonts w:ascii="Arial" w:hAnsi="Arial" w:cs="Arial"/>
          <w:color w:val="000000"/>
        </w:rPr>
        <w:t xml:space="preserve"> result of internal audit work.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 xml:space="preserve">Regular reports on the results of the </w:t>
      </w:r>
      <w:r>
        <w:rPr>
          <w:rFonts w:ascii="Arial" w:hAnsi="Arial" w:cs="Arial"/>
          <w:color w:val="000000"/>
        </w:rPr>
        <w:t>q</w:t>
      </w:r>
      <w:r w:rsidRPr="00F77716">
        <w:rPr>
          <w:rFonts w:ascii="Arial" w:hAnsi="Arial" w:cs="Arial"/>
          <w:color w:val="000000"/>
        </w:rPr>
        <w:t xml:space="preserve">uality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ssurance and </w:t>
      </w:r>
      <w:r>
        <w:rPr>
          <w:rFonts w:ascii="Arial" w:hAnsi="Arial" w:cs="Arial"/>
          <w:color w:val="000000"/>
        </w:rPr>
        <w:t>improvement programme.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Reports on instances where the I</w:t>
      </w:r>
      <w:r w:rsidRPr="00F77716">
        <w:rPr>
          <w:rFonts w:ascii="Arial" w:hAnsi="Arial" w:cs="Arial"/>
          <w:color w:val="000000"/>
        </w:rPr>
        <w:t xml:space="preserve">nternal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udit </w:t>
      </w:r>
      <w:r>
        <w:rPr>
          <w:rFonts w:ascii="Arial" w:hAnsi="Arial" w:cs="Arial"/>
          <w:color w:val="000000"/>
        </w:rPr>
        <w:t>Service</w:t>
      </w:r>
      <w:r w:rsidRPr="00F77716">
        <w:rPr>
          <w:rFonts w:ascii="Arial" w:hAnsi="Arial" w:cs="Arial"/>
          <w:color w:val="000000"/>
        </w:rPr>
        <w:t xml:space="preserve"> does not conform to the Public Sector Internal Audit Standards and Local Government Application Note, considering whether the non-conformance is significant enough that it must be included in t</w:t>
      </w:r>
      <w:r>
        <w:rPr>
          <w:rFonts w:ascii="Arial" w:hAnsi="Arial" w:cs="Arial"/>
          <w:color w:val="000000"/>
        </w:rPr>
        <w:t>he annual governance statement.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F77716">
        <w:rPr>
          <w:rFonts w:eastAsia="PMingLiU" w:cs="Arial"/>
        </w:rPr>
        <w:t>onsider</w:t>
      </w:r>
      <w:r w:rsidRPr="00F77716">
        <w:rPr>
          <w:rFonts w:cs="Arial"/>
          <w:color w:val="000000"/>
        </w:rPr>
        <w:t xml:space="preserve"> the head of </w:t>
      </w:r>
      <w:r>
        <w:rPr>
          <w:rFonts w:cs="Arial"/>
          <w:color w:val="000000"/>
        </w:rPr>
        <w:t>internal audit’s annual report: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 xml:space="preserve">The statement of the level of conformance with the Public Sector Internal Audit Standards and Local Government Application Note and the results of the </w:t>
      </w:r>
      <w:r>
        <w:rPr>
          <w:rFonts w:ascii="Arial" w:hAnsi="Arial" w:cs="Arial"/>
          <w:color w:val="000000"/>
        </w:rPr>
        <w:t>q</w:t>
      </w:r>
      <w:r w:rsidRPr="00F77716">
        <w:rPr>
          <w:rFonts w:ascii="Arial" w:hAnsi="Arial" w:cs="Arial"/>
          <w:color w:val="000000"/>
        </w:rPr>
        <w:t xml:space="preserve">uality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ssurance and </w:t>
      </w:r>
      <w:r>
        <w:rPr>
          <w:rFonts w:ascii="Arial" w:hAnsi="Arial" w:cs="Arial"/>
          <w:color w:val="000000"/>
        </w:rPr>
        <w:t>i</w:t>
      </w:r>
      <w:r w:rsidRPr="00F77716">
        <w:rPr>
          <w:rFonts w:ascii="Arial" w:hAnsi="Arial" w:cs="Arial"/>
          <w:color w:val="000000"/>
        </w:rPr>
        <w:t xml:space="preserve">mprovement </w:t>
      </w:r>
      <w:r>
        <w:rPr>
          <w:rFonts w:ascii="Arial" w:hAnsi="Arial" w:cs="Arial"/>
          <w:color w:val="000000"/>
        </w:rPr>
        <w:t>p</w:t>
      </w:r>
      <w:r w:rsidRPr="00F77716">
        <w:rPr>
          <w:rFonts w:ascii="Arial" w:hAnsi="Arial" w:cs="Arial"/>
          <w:color w:val="000000"/>
        </w:rPr>
        <w:t>rogramme that supports the statement</w:t>
      </w:r>
      <w:r>
        <w:rPr>
          <w:rFonts w:ascii="Arial" w:hAnsi="Arial" w:cs="Arial"/>
          <w:color w:val="000000"/>
        </w:rPr>
        <w:t>.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>The opinion on the overall adequacy and effectiveness of the council’s framework of governance, risk management and control together with the summary of the work supporting the opinion</w:t>
      </w:r>
      <w:r>
        <w:rPr>
          <w:rFonts w:ascii="Arial" w:hAnsi="Arial" w:cs="Arial"/>
          <w:color w:val="000000"/>
        </w:rPr>
        <w:t xml:space="preserve">, which </w:t>
      </w:r>
      <w:r w:rsidRPr="00F77716">
        <w:rPr>
          <w:rFonts w:ascii="Arial" w:hAnsi="Arial" w:cs="Arial"/>
          <w:color w:val="000000"/>
        </w:rPr>
        <w:t>will assist the committee in reviewing t</w:t>
      </w:r>
      <w:r>
        <w:rPr>
          <w:rFonts w:ascii="Arial" w:hAnsi="Arial" w:cs="Arial"/>
          <w:color w:val="000000"/>
        </w:rPr>
        <w:t>he annual governance statement.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C</w:t>
      </w:r>
      <w:r w:rsidRPr="00F77716">
        <w:rPr>
          <w:rFonts w:eastAsia="PMingLiU" w:cs="Arial"/>
        </w:rPr>
        <w:t>onsider summaries of specific inter</w:t>
      </w:r>
      <w:r>
        <w:rPr>
          <w:rFonts w:eastAsia="PMingLiU" w:cs="Arial"/>
        </w:rPr>
        <w:t>nal audit reports as requested.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 xml:space="preserve">eceive reports outlining the action taken where the head of internal audit has concluded that management has accepted a level of risk that may be unacceptable to the </w:t>
      </w:r>
      <w:r>
        <w:rPr>
          <w:rFonts w:eastAsia="PMingLiU" w:cs="Arial"/>
        </w:rPr>
        <w:t>Council</w:t>
      </w:r>
      <w:r w:rsidRPr="00F77716">
        <w:rPr>
          <w:rFonts w:eastAsia="PMingLiU" w:cs="Arial"/>
        </w:rPr>
        <w:t xml:space="preserve"> or there are concerns about progress with the im</w:t>
      </w:r>
      <w:r>
        <w:rPr>
          <w:rFonts w:eastAsia="PMingLiU" w:cs="Arial"/>
        </w:rPr>
        <w:t>plementation of agreed actions.</w:t>
      </w:r>
      <w:bookmarkStart w:id="0" w:name="_GoBack"/>
      <w:bookmarkEnd w:id="0"/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lastRenderedPageBreak/>
        <w:t>C</w:t>
      </w:r>
      <w:r w:rsidRPr="00F77716">
        <w:rPr>
          <w:rFonts w:eastAsia="PMingLiU" w:cs="Arial"/>
        </w:rPr>
        <w:t xml:space="preserve">ontribute to the </w:t>
      </w:r>
      <w:r>
        <w:rPr>
          <w:rFonts w:eastAsia="PMingLiU" w:cs="Arial"/>
        </w:rPr>
        <w:t>q</w:t>
      </w:r>
      <w:r w:rsidRPr="00F77716">
        <w:rPr>
          <w:rFonts w:eastAsia="PMingLiU" w:cs="Arial"/>
        </w:rPr>
        <w:t xml:space="preserve">uality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ssurance and </w:t>
      </w:r>
      <w:r>
        <w:rPr>
          <w:rFonts w:eastAsia="PMingLiU" w:cs="Arial"/>
        </w:rPr>
        <w:t>i</w:t>
      </w:r>
      <w:r w:rsidRPr="00F77716">
        <w:rPr>
          <w:rFonts w:eastAsia="PMingLiU" w:cs="Arial"/>
        </w:rPr>
        <w:t xml:space="preserve">mprovement </w:t>
      </w:r>
      <w:r>
        <w:rPr>
          <w:rFonts w:eastAsia="PMingLiU" w:cs="Arial"/>
        </w:rPr>
        <w:t>p</w:t>
      </w:r>
      <w:r w:rsidRPr="00F77716">
        <w:rPr>
          <w:rFonts w:eastAsia="PMingLiU" w:cs="Arial"/>
        </w:rPr>
        <w:t xml:space="preserve">rogramme and in particular, to the external quality assessment of internal audit that takes place </w:t>
      </w:r>
      <w:r>
        <w:rPr>
          <w:rFonts w:eastAsia="PMingLiU" w:cs="Arial"/>
        </w:rPr>
        <w:t>at least once every five years.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F77716">
        <w:rPr>
          <w:rFonts w:cs="Arial"/>
          <w:color w:val="000000"/>
        </w:rPr>
        <w:t xml:space="preserve">upport the development of effective communication with the head of </w:t>
      </w:r>
      <w:r w:rsidRPr="00F77716">
        <w:rPr>
          <w:rFonts w:eastAsia="PMingLiU" w:cs="Arial"/>
        </w:rPr>
        <w:t>internal</w:t>
      </w:r>
      <w:r>
        <w:rPr>
          <w:rFonts w:cs="Arial"/>
          <w:color w:val="000000"/>
        </w:rPr>
        <w:t xml:space="preserve"> audit.</w:t>
      </w:r>
    </w:p>
    <w:p w:rsidR="00760E8D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>dvise and recommend on the effectiveness of relationships between external</w:t>
      </w:r>
      <w:r w:rsidRPr="00F77716">
        <w:rPr>
          <w:rFonts w:cs="Arial"/>
          <w:color w:val="000000"/>
        </w:rPr>
        <w:t xml:space="preserve"> and internal audit and other inspecti</w:t>
      </w:r>
      <w:r>
        <w:rPr>
          <w:rFonts w:cs="Arial"/>
          <w:color w:val="000000"/>
        </w:rPr>
        <w:t>on agencies or relevant bodies.</w:t>
      </w:r>
    </w:p>
    <w:p w:rsidR="00F77716" w:rsidRPr="00F77716" w:rsidRDefault="00D257CD" w:rsidP="00D707F4">
      <w:pPr>
        <w:pStyle w:val="Title"/>
        <w:jc w:val="both"/>
      </w:pPr>
      <w:r w:rsidRPr="00F77716">
        <w:t xml:space="preserve">External audit </w:t>
      </w:r>
    </w:p>
    <w:p w:rsidR="00F77716" w:rsidRPr="00F77716" w:rsidRDefault="00D257CD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5074F3" w:rsidRPr="005074F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 xml:space="preserve">Consider appointment of the Council's external auditor proposed by the appointing person under the </w:t>
      </w:r>
      <w:r w:rsidRPr="00BA1DA4">
        <w:rPr>
          <w:rFonts w:eastAsia="PMingLiU" w:cs="Arial"/>
        </w:rPr>
        <w:t>Local Audit (Appointing Person) Regulations 2015</w:t>
      </w:r>
      <w:r>
        <w:rPr>
          <w:rFonts w:eastAsia="PMingLiU" w:cs="Arial"/>
        </w:rPr>
        <w:t xml:space="preserve"> and assess whether there are any valid reasons for the Council to object.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="00DA53DA">
        <w:rPr>
          <w:rFonts w:eastAsia="PMingLiU" w:cs="Arial"/>
        </w:rPr>
        <w:t>pprove</w:t>
      </w:r>
      <w:r>
        <w:rPr>
          <w:rFonts w:eastAsia="PMingLiU" w:cs="Arial"/>
        </w:rPr>
        <w:t xml:space="preserve"> the letter</w:t>
      </w:r>
      <w:r w:rsidR="00811E80">
        <w:rPr>
          <w:rFonts w:eastAsia="PMingLiU" w:cs="Arial"/>
        </w:rPr>
        <w:t>s</w:t>
      </w:r>
      <w:r>
        <w:rPr>
          <w:rFonts w:eastAsia="PMingLiU" w:cs="Arial"/>
        </w:rPr>
        <w:t xml:space="preserve"> of representation</w:t>
      </w:r>
      <w:r w:rsidR="00811E80">
        <w:rPr>
          <w:rFonts w:eastAsia="PMingLiU" w:cs="Arial"/>
        </w:rPr>
        <w:t xml:space="preserve"> required by the external auditor</w:t>
      </w:r>
      <w:r>
        <w:rPr>
          <w:rFonts w:eastAsia="PMingLiU" w:cs="Arial"/>
        </w:rPr>
        <w:t xml:space="preserve"> </w:t>
      </w:r>
      <w:r>
        <w:rPr>
          <w:rFonts w:cs="Arial"/>
          <w:color w:val="000000"/>
        </w:rPr>
        <w:t>and c</w:t>
      </w:r>
      <w:r w:rsidRPr="00F77716">
        <w:rPr>
          <w:rFonts w:eastAsia="PMingLiU" w:cs="Arial"/>
        </w:rPr>
        <w:t>onsider the external auditor’s annual</w:t>
      </w:r>
      <w:r w:rsidR="00D95FCB">
        <w:rPr>
          <w:rFonts w:eastAsia="PMingLiU" w:cs="Arial"/>
        </w:rPr>
        <w:t xml:space="preserve"> </w:t>
      </w:r>
      <w:r w:rsidRPr="00F77716">
        <w:rPr>
          <w:rFonts w:eastAsia="PMingLiU" w:cs="Arial"/>
        </w:rPr>
        <w:t xml:space="preserve">letter, </w:t>
      </w:r>
      <w:r w:rsidR="00D95FCB">
        <w:rPr>
          <w:rFonts w:eastAsia="PMingLiU" w:cs="Arial"/>
        </w:rPr>
        <w:t>audit opinion,</w:t>
      </w:r>
      <w:r w:rsidR="00D95FCB" w:rsidRPr="00F77716">
        <w:rPr>
          <w:rFonts w:eastAsia="PMingLiU" w:cs="Arial"/>
        </w:rPr>
        <w:t xml:space="preserve"> </w:t>
      </w:r>
      <w:r w:rsidRPr="00F77716">
        <w:rPr>
          <w:rFonts w:eastAsia="PMingLiU" w:cs="Arial"/>
        </w:rPr>
        <w:t>relevant reports, and the report to</w:t>
      </w:r>
      <w:r>
        <w:rPr>
          <w:rFonts w:eastAsia="PMingLiU" w:cs="Arial"/>
        </w:rPr>
        <w:t xml:space="preserve"> those charged with governance.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 specific reports as ag</w:t>
      </w:r>
      <w:r>
        <w:rPr>
          <w:rFonts w:eastAsia="PMingLiU" w:cs="Arial"/>
        </w:rPr>
        <w:t>reed with the external auditor.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omment on the scope and depth of external audit work and to ensure it gives value </w:t>
      </w:r>
      <w:r>
        <w:rPr>
          <w:rFonts w:eastAsia="PMingLiU" w:cs="Arial"/>
        </w:rPr>
        <w:t>for money.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ommission </w:t>
      </w:r>
      <w:r>
        <w:rPr>
          <w:rFonts w:eastAsia="PMingLiU" w:cs="Arial"/>
        </w:rPr>
        <w:t xml:space="preserve">additional </w:t>
      </w:r>
      <w:r w:rsidRPr="00F77716">
        <w:rPr>
          <w:rFonts w:eastAsia="PMingLiU" w:cs="Arial"/>
        </w:rPr>
        <w:t xml:space="preserve">work from </w:t>
      </w:r>
      <w:r>
        <w:rPr>
          <w:rFonts w:eastAsia="PMingLiU" w:cs="Arial"/>
        </w:rPr>
        <w:t xml:space="preserve">the </w:t>
      </w:r>
      <w:r w:rsidRPr="00F77716">
        <w:rPr>
          <w:rFonts w:eastAsia="PMingLiU" w:cs="Arial"/>
        </w:rPr>
        <w:t>external audit</w:t>
      </w:r>
      <w:r>
        <w:rPr>
          <w:rFonts w:eastAsia="PMingLiU" w:cs="Arial"/>
        </w:rPr>
        <w:t>or as necessary.</w:t>
      </w:r>
    </w:p>
    <w:p w:rsidR="00F77716" w:rsidRPr="00F77716" w:rsidRDefault="00D257CD" w:rsidP="00D707F4">
      <w:pPr>
        <w:pStyle w:val="Title"/>
        <w:jc w:val="both"/>
      </w:pPr>
      <w:r w:rsidRPr="00F77716">
        <w:t xml:space="preserve">Financial reporting </w:t>
      </w:r>
    </w:p>
    <w:p w:rsidR="00F77716" w:rsidRPr="00F77716" w:rsidRDefault="00D257CD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R</w:t>
      </w:r>
      <w:r w:rsidRPr="00F77716">
        <w:rPr>
          <w:rFonts w:cs="Arial"/>
          <w:color w:val="000000"/>
        </w:rPr>
        <w:t xml:space="preserve">eview </w:t>
      </w:r>
      <w:r>
        <w:rPr>
          <w:rFonts w:cs="Arial"/>
          <w:color w:val="000000"/>
        </w:rPr>
        <w:t xml:space="preserve">and approve </w:t>
      </w:r>
      <w:r w:rsidRPr="00F77716">
        <w:rPr>
          <w:rFonts w:cs="Arial"/>
          <w:color w:val="000000"/>
        </w:rPr>
        <w:t>the annual statement of accounts</w:t>
      </w:r>
      <w:r>
        <w:rPr>
          <w:rFonts w:cs="Arial"/>
          <w:color w:val="000000"/>
        </w:rPr>
        <w:t xml:space="preserve"> of the Council and the Lancashire Pension Fund</w:t>
      </w:r>
      <w:r w:rsidRPr="00F77716">
        <w:rPr>
          <w:rFonts w:cs="Arial"/>
          <w:color w:val="000000"/>
        </w:rPr>
        <w:t xml:space="preserve">. Specifically, </w:t>
      </w:r>
      <w:r>
        <w:rPr>
          <w:rFonts w:cs="Arial"/>
          <w:color w:val="000000"/>
        </w:rPr>
        <w:t xml:space="preserve">it will </w:t>
      </w:r>
      <w:r w:rsidRPr="00F77716">
        <w:rPr>
          <w:rFonts w:cs="Arial"/>
          <w:color w:val="000000"/>
        </w:rPr>
        <w:t xml:space="preserve">consider </w:t>
      </w:r>
      <w:r w:rsidRPr="00F77716">
        <w:rPr>
          <w:rFonts w:eastAsia="PMingLiU" w:cs="Arial"/>
        </w:rPr>
        <w:t xml:space="preserve">whether appropriate accounting policies have been followed and whether there are concerns arising from the financial statements or from the audit </w:t>
      </w:r>
      <w:r>
        <w:rPr>
          <w:rFonts w:eastAsia="PMingLiU" w:cs="Arial"/>
        </w:rPr>
        <w:t xml:space="preserve">work </w:t>
      </w:r>
      <w:r w:rsidRPr="00F77716">
        <w:rPr>
          <w:rFonts w:eastAsia="PMingLiU" w:cs="Arial"/>
        </w:rPr>
        <w:t>that need to be b</w:t>
      </w:r>
      <w:r>
        <w:rPr>
          <w:rFonts w:eastAsia="PMingLiU" w:cs="Arial"/>
        </w:rPr>
        <w:t>rought to the attention of the C</w:t>
      </w:r>
      <w:r w:rsidRPr="00F77716">
        <w:rPr>
          <w:rFonts w:eastAsia="PMingLiU" w:cs="Arial"/>
        </w:rPr>
        <w:t>ou</w:t>
      </w:r>
      <w:r>
        <w:rPr>
          <w:rFonts w:eastAsia="PMingLiU" w:cs="Arial"/>
        </w:rPr>
        <w:t>ncil.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C</w:t>
      </w:r>
      <w:r w:rsidRPr="00F77716">
        <w:rPr>
          <w:rFonts w:cs="Arial"/>
          <w:color w:val="000000"/>
        </w:rPr>
        <w:t xml:space="preserve">onsider the external auditor’s report to those charged with governance on issues arising </w:t>
      </w:r>
      <w:r>
        <w:rPr>
          <w:rFonts w:cs="Arial"/>
          <w:color w:val="000000"/>
        </w:rPr>
        <w:t>from the audit of the accounts.</w:t>
      </w:r>
    </w:p>
    <w:p w:rsidR="00F77716" w:rsidRPr="00F77716" w:rsidRDefault="00D257CD" w:rsidP="00D707F4">
      <w:pPr>
        <w:pStyle w:val="Title"/>
        <w:jc w:val="both"/>
      </w:pPr>
      <w:r>
        <w:t>Accountability arrangements</w:t>
      </w:r>
    </w:p>
    <w:p w:rsidR="009D393B" w:rsidRPr="00F77716" w:rsidRDefault="00D257CD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R</w:t>
      </w:r>
      <w:r w:rsidRPr="00F77716">
        <w:rPr>
          <w:rFonts w:cs="Arial"/>
          <w:color w:val="000000"/>
        </w:rPr>
        <w:t xml:space="preserve">eport to those charged with governance on the committee’s findings, </w:t>
      </w:r>
      <w:r w:rsidRPr="00F77716">
        <w:rPr>
          <w:rFonts w:eastAsia="PMingLiU" w:cs="Arial"/>
        </w:rPr>
        <w:t>conclusions and recommendations concerning the adequacy and effectiveness of their governance, risk management and internal control frameworks; financial reporting arrangements</w:t>
      </w:r>
      <w:r>
        <w:rPr>
          <w:rFonts w:eastAsia="PMingLiU" w:cs="Arial"/>
        </w:rPr>
        <w:t>;</w:t>
      </w:r>
      <w:r w:rsidRPr="00F77716">
        <w:rPr>
          <w:rFonts w:eastAsia="PMingLiU" w:cs="Arial"/>
        </w:rPr>
        <w:t xml:space="preserve"> and internal and external audit functions.</w:t>
      </w:r>
    </w:p>
    <w:p w:rsidR="00F77716" w:rsidRPr="00E81AEC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>
        <w:rPr>
          <w:rFonts w:eastAsia="PMingLiU" w:cs="Arial"/>
        </w:rPr>
        <w:t xml:space="preserve">Prepare a report annually </w:t>
      </w:r>
      <w:r w:rsidRPr="00F77716">
        <w:rPr>
          <w:rFonts w:eastAsia="PMingLiU" w:cs="Arial"/>
        </w:rPr>
        <w:t>on the committee’s performance in relation</w:t>
      </w:r>
      <w:r w:rsidRPr="00F77716">
        <w:rPr>
          <w:rFonts w:cs="Arial"/>
          <w:color w:val="000000"/>
        </w:rPr>
        <w:t xml:space="preserve"> to the terms of reference and the effectiveness of the committee in meeting its purpose.</w:t>
      </w:r>
    </w:p>
    <w:p w:rsidR="00E81AEC" w:rsidRPr="00E81AEC" w:rsidRDefault="00D257CD" w:rsidP="00D707F4">
      <w:pPr>
        <w:pStyle w:val="Title"/>
        <w:jc w:val="both"/>
      </w:pPr>
      <w:r>
        <w:t xml:space="preserve">Treasury management </w:t>
      </w:r>
    </w:p>
    <w:p w:rsidR="00E81AEC" w:rsidRPr="00E81AEC" w:rsidRDefault="00D257CD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E81AEC">
        <w:rPr>
          <w:rFonts w:cs="Arial"/>
          <w:color w:val="000000"/>
        </w:rPr>
        <w:t>The committee will:</w:t>
      </w:r>
    </w:p>
    <w:p w:rsidR="00707488" w:rsidRPr="002F221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 w:rsidRPr="00B9107A">
        <w:rPr>
          <w:rFonts w:eastAsia="PMingLiU" w:cs="Arial"/>
        </w:rPr>
        <w:t>Oversee</w:t>
      </w:r>
      <w:r w:rsidR="00D707F4" w:rsidRPr="00B9107A">
        <w:rPr>
          <w:rFonts w:eastAsia="PMingLiU" w:cs="Arial"/>
        </w:rPr>
        <w:t xml:space="preserve"> and scrutinise</w:t>
      </w:r>
      <w:r w:rsidRPr="00B9107A">
        <w:rPr>
          <w:rFonts w:eastAsia="PMingLiU" w:cs="Arial"/>
        </w:rPr>
        <w:t xml:space="preserve"> the Council's treasury management function, receiving regular advice and reports on treasury </w:t>
      </w:r>
      <w:r>
        <w:rPr>
          <w:rFonts w:eastAsia="PMingLiU" w:cs="Arial"/>
        </w:rPr>
        <w:t>management activity.</w:t>
      </w:r>
    </w:p>
    <w:p w:rsidR="00E81AEC" w:rsidRPr="002F221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>
        <w:rPr>
          <w:rFonts w:eastAsia="PMingLiU" w:cs="Arial"/>
        </w:rPr>
        <w:t>Consider and recommend the t</w:t>
      </w:r>
      <w:r w:rsidRPr="0051409D">
        <w:rPr>
          <w:rFonts w:eastAsia="PMingLiU" w:cs="Arial"/>
        </w:rPr>
        <w:t xml:space="preserve">reasury </w:t>
      </w:r>
      <w:r>
        <w:rPr>
          <w:rFonts w:eastAsia="PMingLiU" w:cs="Arial"/>
        </w:rPr>
        <w:t>m</w:t>
      </w:r>
      <w:r w:rsidRPr="0051409D">
        <w:rPr>
          <w:rFonts w:eastAsia="PMingLiU" w:cs="Arial"/>
        </w:rPr>
        <w:t xml:space="preserve">anagement </w:t>
      </w:r>
      <w:r>
        <w:rPr>
          <w:rFonts w:eastAsia="PMingLiU" w:cs="Arial"/>
        </w:rPr>
        <w:t>s</w:t>
      </w:r>
      <w:r w:rsidRPr="0051409D">
        <w:rPr>
          <w:rFonts w:eastAsia="PMingLiU" w:cs="Arial"/>
        </w:rPr>
        <w:t>trategy</w:t>
      </w:r>
      <w:r>
        <w:rPr>
          <w:rFonts w:eastAsia="PMingLiU" w:cs="Arial"/>
        </w:rPr>
        <w:t xml:space="preserve"> for Council's approval</w:t>
      </w:r>
      <w:r w:rsidRPr="0051409D">
        <w:rPr>
          <w:rFonts w:eastAsia="PMingLiU" w:cs="Arial"/>
        </w:rPr>
        <w:t>.</w:t>
      </w:r>
    </w:p>
    <w:p w:rsidR="00707488" w:rsidRPr="002F221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and recommend changes to the borrowing and investment strategy for Council's approval.</w:t>
      </w:r>
    </w:p>
    <w:p w:rsidR="002F2213" w:rsidRPr="002F221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 xml:space="preserve">Consider and recommend </w:t>
      </w:r>
      <w:r w:rsidRPr="002F2213">
        <w:rPr>
          <w:rFonts w:eastAsia="PMingLiU" w:cs="Arial"/>
        </w:rPr>
        <w:t>the prudential indicators</w:t>
      </w:r>
      <w:r w:rsidRPr="005902D9">
        <w:rPr>
          <w:rFonts w:eastAsia="PMingLiU" w:cs="Arial"/>
        </w:rPr>
        <w:t xml:space="preserve"> </w:t>
      </w:r>
      <w:r>
        <w:rPr>
          <w:rFonts w:eastAsia="PMingLiU" w:cs="Arial"/>
        </w:rPr>
        <w:t>for Council's approval.</w:t>
      </w:r>
    </w:p>
    <w:p w:rsidR="00E81AEC" w:rsidRPr="009905AD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</w:pPr>
      <w:r w:rsidRPr="009905AD">
        <w:rPr>
          <w:rFonts w:eastAsia="PMingLiU" w:cs="Arial"/>
        </w:rPr>
        <w:t xml:space="preserve">Consider and </w:t>
      </w:r>
      <w:r>
        <w:rPr>
          <w:rFonts w:eastAsia="PMingLiU" w:cs="Arial"/>
        </w:rPr>
        <w:t xml:space="preserve">recommend </w:t>
      </w:r>
      <w:r w:rsidRPr="002F2213">
        <w:rPr>
          <w:rFonts w:eastAsia="PMingLiU" w:cs="Arial"/>
        </w:rPr>
        <w:t xml:space="preserve">the </w:t>
      </w:r>
      <w:r w:rsidRPr="009905AD">
        <w:rPr>
          <w:rFonts w:eastAsia="PMingLiU" w:cs="Arial"/>
        </w:rPr>
        <w:t>treasury management indicators</w:t>
      </w:r>
      <w:r>
        <w:rPr>
          <w:rFonts w:eastAsia="PMingLiU" w:cs="Arial"/>
        </w:rPr>
        <w:t xml:space="preserve"> for </w:t>
      </w:r>
      <w:r w:rsidRPr="009905AD">
        <w:rPr>
          <w:rFonts w:eastAsia="PMingLiU" w:cs="Arial"/>
        </w:rPr>
        <w:t>Council's</w:t>
      </w:r>
      <w:r>
        <w:rPr>
          <w:rFonts w:eastAsia="PMingLiU" w:cs="Arial"/>
        </w:rPr>
        <w:t xml:space="preserve"> approval</w:t>
      </w:r>
      <w:r w:rsidRPr="009905AD">
        <w:rPr>
          <w:rFonts w:eastAsia="PMingLiU" w:cs="Arial"/>
        </w:rPr>
        <w:t>.</w:t>
      </w:r>
    </w:p>
    <w:sectPr w:rsidR="00E81AEC" w:rsidRPr="009905AD" w:rsidSect="00491A55">
      <w:footerReference w:type="default" r:id="rId7"/>
      <w:footerReference w:type="first" r:id="rId8"/>
      <w:pgSz w:w="11906" w:h="16838"/>
      <w:pgMar w:top="1418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77" w:rsidRDefault="00D257CD">
      <w:pPr>
        <w:spacing w:after="0" w:line="240" w:lineRule="auto"/>
      </w:pPr>
      <w:r>
        <w:separator/>
      </w:r>
    </w:p>
  </w:endnote>
  <w:endnote w:type="continuationSeparator" w:id="0">
    <w:p w:rsidR="001D1577" w:rsidRDefault="00D2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Lola">
    <w:altName w:val="FS Lo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3B" w:rsidRDefault="000F27BE">
    <w:pPr>
      <w:pStyle w:val="Footer"/>
      <w:jc w:val="center"/>
    </w:pPr>
  </w:p>
  <w:p w:rsidR="009D393B" w:rsidRDefault="000F2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F4" w:rsidRPr="00D707F4" w:rsidRDefault="00D707F4">
    <w:pPr>
      <w:pStyle w:val="Footer"/>
      <w:rPr>
        <w:rFonts w:ascii="Arial" w:hAnsi="Arial" w:cs="Arial"/>
        <w:sz w:val="20"/>
        <w:szCs w:val="20"/>
      </w:rPr>
    </w:pPr>
    <w:r w:rsidRPr="00D707F4">
      <w:rPr>
        <w:rFonts w:ascii="Arial" w:hAnsi="Arial" w:cs="Arial"/>
        <w:sz w:val="20"/>
        <w:szCs w:val="20"/>
      </w:rPr>
      <w:t>Approved</w:t>
    </w:r>
    <w:r w:rsidR="00087526">
      <w:rPr>
        <w:rFonts w:ascii="Arial" w:hAnsi="Arial" w:cs="Arial"/>
        <w:sz w:val="20"/>
        <w:szCs w:val="20"/>
      </w:rPr>
      <w:t xml:space="preserve"> by Full Council -</w:t>
    </w:r>
    <w:r>
      <w:rPr>
        <w:rFonts w:ascii="Arial" w:hAnsi="Arial" w:cs="Arial"/>
        <w:sz w:val="20"/>
        <w:szCs w:val="20"/>
      </w:rPr>
      <w:t xml:space="preserve"> </w:t>
    </w:r>
    <w:r w:rsidR="00087526">
      <w:rPr>
        <w:rFonts w:ascii="Arial" w:hAnsi="Arial" w:cs="Arial"/>
        <w:sz w:val="20"/>
        <w:szCs w:val="20"/>
      </w:rPr>
      <w:t>26 October</w:t>
    </w:r>
    <w:r w:rsidRPr="00D707F4">
      <w:rPr>
        <w:rFonts w:ascii="Arial" w:hAnsi="Arial" w:cs="Arial"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77" w:rsidRDefault="00D257CD">
      <w:pPr>
        <w:spacing w:after="0" w:line="240" w:lineRule="auto"/>
      </w:pPr>
      <w:r>
        <w:separator/>
      </w:r>
    </w:p>
  </w:footnote>
  <w:footnote w:type="continuationSeparator" w:id="0">
    <w:p w:rsidR="001D1577" w:rsidRDefault="00D2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CA4"/>
    <w:multiLevelType w:val="multilevel"/>
    <w:tmpl w:val="976CB93E"/>
    <w:styleLink w:val="Ruthstandard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925E77"/>
    <w:multiLevelType w:val="hybridMultilevel"/>
    <w:tmpl w:val="2CE80A40"/>
    <w:lvl w:ilvl="0" w:tplc="2D3CD92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E3280DC6">
      <w:start w:val="1"/>
      <w:numFmt w:val="lowerLetter"/>
      <w:lvlText w:val="%2."/>
      <w:lvlJc w:val="left"/>
      <w:pPr>
        <w:ind w:left="1440" w:hanging="360"/>
      </w:pPr>
    </w:lvl>
    <w:lvl w:ilvl="2" w:tplc="A60216DE">
      <w:start w:val="1"/>
      <w:numFmt w:val="lowerRoman"/>
      <w:lvlText w:val="%3."/>
      <w:lvlJc w:val="right"/>
      <w:pPr>
        <w:ind w:left="2160" w:hanging="180"/>
      </w:pPr>
    </w:lvl>
    <w:lvl w:ilvl="3" w:tplc="C68680E8" w:tentative="1">
      <w:start w:val="1"/>
      <w:numFmt w:val="decimal"/>
      <w:lvlText w:val="%4."/>
      <w:lvlJc w:val="left"/>
      <w:pPr>
        <w:ind w:left="2880" w:hanging="360"/>
      </w:pPr>
    </w:lvl>
    <w:lvl w:ilvl="4" w:tplc="EA263D20" w:tentative="1">
      <w:start w:val="1"/>
      <w:numFmt w:val="lowerLetter"/>
      <w:lvlText w:val="%5."/>
      <w:lvlJc w:val="left"/>
      <w:pPr>
        <w:ind w:left="3600" w:hanging="360"/>
      </w:pPr>
    </w:lvl>
    <w:lvl w:ilvl="5" w:tplc="83143B82" w:tentative="1">
      <w:start w:val="1"/>
      <w:numFmt w:val="lowerRoman"/>
      <w:lvlText w:val="%6."/>
      <w:lvlJc w:val="right"/>
      <w:pPr>
        <w:ind w:left="4320" w:hanging="180"/>
      </w:pPr>
    </w:lvl>
    <w:lvl w:ilvl="6" w:tplc="60201E96" w:tentative="1">
      <w:start w:val="1"/>
      <w:numFmt w:val="decimal"/>
      <w:lvlText w:val="%7."/>
      <w:lvlJc w:val="left"/>
      <w:pPr>
        <w:ind w:left="5040" w:hanging="360"/>
      </w:pPr>
    </w:lvl>
    <w:lvl w:ilvl="7" w:tplc="BE2C4E5E" w:tentative="1">
      <w:start w:val="1"/>
      <w:numFmt w:val="lowerLetter"/>
      <w:lvlText w:val="%8."/>
      <w:lvlJc w:val="left"/>
      <w:pPr>
        <w:ind w:left="5760" w:hanging="360"/>
      </w:pPr>
    </w:lvl>
    <w:lvl w:ilvl="8" w:tplc="C6486C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0"/>
    <w:rsid w:val="00087526"/>
    <w:rsid w:val="000F27BE"/>
    <w:rsid w:val="001D1577"/>
    <w:rsid w:val="006D4937"/>
    <w:rsid w:val="006E297B"/>
    <w:rsid w:val="00811E80"/>
    <w:rsid w:val="00985063"/>
    <w:rsid w:val="00B9107A"/>
    <w:rsid w:val="00D257CD"/>
    <w:rsid w:val="00D707F4"/>
    <w:rsid w:val="00D95FCB"/>
    <w:rsid w:val="00D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7E8CE-449A-485F-9817-671F0C1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uthstandard">
    <w:name w:val="Ruth standard"/>
    <w:uiPriority w:val="99"/>
    <w:rsid w:val="00130762"/>
    <w:pPr>
      <w:numPr>
        <w:numId w:val="1"/>
      </w:numPr>
    </w:pPr>
  </w:style>
  <w:style w:type="paragraph" w:customStyle="1" w:styleId="Pa23">
    <w:name w:val="Pa23"/>
    <w:basedOn w:val="Normal"/>
    <w:next w:val="Normal"/>
    <w:uiPriority w:val="99"/>
    <w:rsid w:val="00F77716"/>
    <w:pPr>
      <w:autoSpaceDE w:val="0"/>
      <w:autoSpaceDN w:val="0"/>
      <w:adjustRightInd w:val="0"/>
      <w:spacing w:after="0" w:line="321" w:lineRule="atLeast"/>
    </w:pPr>
    <w:rPr>
      <w:rFonts w:ascii="FS Lola" w:hAnsi="FS Lola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77716"/>
    <w:pPr>
      <w:autoSpaceDE w:val="0"/>
      <w:autoSpaceDN w:val="0"/>
      <w:adjustRightInd w:val="0"/>
      <w:spacing w:after="0" w:line="281" w:lineRule="atLeast"/>
    </w:pPr>
    <w:rPr>
      <w:rFonts w:ascii="FS Lola" w:hAnsi="FS Lola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F77716"/>
    <w:pPr>
      <w:autoSpaceDE w:val="0"/>
      <w:autoSpaceDN w:val="0"/>
      <w:adjustRightInd w:val="0"/>
      <w:spacing w:after="0" w:line="231" w:lineRule="atLeast"/>
    </w:pPr>
    <w:rPr>
      <w:rFonts w:ascii="FS Lola" w:hAnsi="FS Lola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F77716"/>
    <w:pPr>
      <w:autoSpaceDE w:val="0"/>
      <w:autoSpaceDN w:val="0"/>
      <w:adjustRightInd w:val="0"/>
      <w:spacing w:after="0" w:line="231" w:lineRule="atLeast"/>
    </w:pPr>
    <w:rPr>
      <w:rFonts w:ascii="FS Lola" w:hAnsi="FS Lol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7716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77716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7716"/>
    <w:pPr>
      <w:spacing w:before="120" w:after="120" w:line="240" w:lineRule="auto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7716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3B"/>
  </w:style>
  <w:style w:type="paragraph" w:styleId="Footer">
    <w:name w:val="footer"/>
    <w:basedOn w:val="Normal"/>
    <w:link w:val="FooterChar"/>
    <w:uiPriority w:val="99"/>
    <w:unhideWhenUsed/>
    <w:rsid w:val="009D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3B"/>
  </w:style>
  <w:style w:type="paragraph" w:styleId="BalloonText">
    <w:name w:val="Balloon Text"/>
    <w:basedOn w:val="Normal"/>
    <w:link w:val="BalloonTextChar"/>
    <w:uiPriority w:val="99"/>
    <w:semiHidden/>
    <w:unhideWhenUsed/>
    <w:rsid w:val="00E8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Ruth</dc:creator>
  <cp:lastModifiedBy>Gorman, Dave</cp:lastModifiedBy>
  <cp:revision>6</cp:revision>
  <cp:lastPrinted>2017-06-13T11:51:00Z</cp:lastPrinted>
  <dcterms:created xsi:type="dcterms:W3CDTF">2017-09-11T08:55:00Z</dcterms:created>
  <dcterms:modified xsi:type="dcterms:W3CDTF">2018-01-17T11:42:00Z</dcterms:modified>
</cp:coreProperties>
</file>